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763" w:rsidRDefault="00C20763" w:rsidP="00C20763">
      <w:pPr>
        <w:widowControl/>
        <w:spacing w:line="600" w:lineRule="exact"/>
        <w:rPr>
          <w:rFonts w:ascii="方正黑体简体" w:eastAsia="方正黑体简体" w:hAnsi="Times New Roman" w:hint="eastAsia"/>
          <w:kern w:val="0"/>
          <w:sz w:val="32"/>
          <w:szCs w:val="32"/>
        </w:rPr>
      </w:pPr>
      <w:r>
        <w:rPr>
          <w:rFonts w:ascii="方正黑体简体" w:eastAsia="方正黑体简体" w:hAnsi="Times New Roman" w:hint="eastAsia"/>
          <w:kern w:val="0"/>
          <w:sz w:val="32"/>
          <w:szCs w:val="32"/>
        </w:rPr>
        <w:t>附件</w:t>
      </w:r>
      <w:r>
        <w:rPr>
          <w:rFonts w:ascii="Times New Roman" w:eastAsia="方正黑体简体" w:hAnsi="Times New Roman" w:hint="eastAsia"/>
          <w:kern w:val="0"/>
          <w:sz w:val="32"/>
          <w:szCs w:val="32"/>
        </w:rPr>
        <w:t>2</w:t>
      </w:r>
    </w:p>
    <w:p w:rsidR="00C20763" w:rsidRDefault="00C20763" w:rsidP="00C20763">
      <w:pPr>
        <w:snapToGrid w:val="0"/>
        <w:jc w:val="center"/>
        <w:rPr>
          <w:rFonts w:ascii="Times New Roman" w:eastAsia="方正小标宋简体" w:hAnsi="Times New Roman"/>
          <w:kern w:val="0"/>
          <w:sz w:val="36"/>
          <w:szCs w:val="44"/>
        </w:rPr>
      </w:pPr>
      <w:r>
        <w:rPr>
          <w:rFonts w:ascii="Times New Roman" w:eastAsia="方正小标宋简体" w:hAnsi="Times New Roman"/>
          <w:kern w:val="0"/>
          <w:sz w:val="36"/>
          <w:szCs w:val="44"/>
        </w:rPr>
        <w:t>四川省自行设定</w:t>
      </w:r>
      <w:r>
        <w:rPr>
          <w:rFonts w:ascii="Times New Roman" w:eastAsia="方正小标宋简体" w:hAnsi="Times New Roman"/>
          <w:kern w:val="0"/>
          <w:sz w:val="36"/>
          <w:szCs w:val="44"/>
        </w:rPr>
        <w:t>“</w:t>
      </w:r>
      <w:r>
        <w:rPr>
          <w:rFonts w:ascii="Times New Roman" w:eastAsia="方正小标宋简体" w:hAnsi="Times New Roman"/>
          <w:kern w:val="0"/>
          <w:sz w:val="36"/>
          <w:szCs w:val="44"/>
        </w:rPr>
        <w:t>证照分离</w:t>
      </w:r>
      <w:r>
        <w:rPr>
          <w:rFonts w:ascii="Times New Roman" w:eastAsia="方正小标宋简体" w:hAnsi="Times New Roman"/>
          <w:kern w:val="0"/>
          <w:sz w:val="36"/>
          <w:szCs w:val="44"/>
        </w:rPr>
        <w:t>”</w:t>
      </w:r>
      <w:r>
        <w:rPr>
          <w:rFonts w:ascii="Times New Roman" w:eastAsia="方正小标宋简体" w:hAnsi="Times New Roman"/>
          <w:kern w:val="0"/>
          <w:sz w:val="36"/>
          <w:szCs w:val="44"/>
        </w:rPr>
        <w:t>改革事项清单</w:t>
      </w:r>
      <w:r>
        <w:rPr>
          <w:rFonts w:ascii="Times New Roman" w:eastAsia="方正小标宋简体" w:hAnsi="Times New Roman" w:hint="eastAsia"/>
          <w:kern w:val="0"/>
          <w:sz w:val="36"/>
          <w:szCs w:val="44"/>
        </w:rPr>
        <w:t>（威远县县级</w:t>
      </w:r>
      <w:r>
        <w:rPr>
          <w:rFonts w:ascii="Times New Roman" w:eastAsia="方正小标宋简体" w:hAnsi="Times New Roman"/>
          <w:kern w:val="0"/>
          <w:sz w:val="36"/>
          <w:szCs w:val="44"/>
        </w:rPr>
        <w:t>审批层级</w:t>
      </w:r>
      <w:r>
        <w:rPr>
          <w:rFonts w:ascii="Times New Roman" w:eastAsia="方正小标宋简体" w:hAnsi="Times New Roman" w:hint="eastAsia"/>
          <w:kern w:val="0"/>
          <w:sz w:val="36"/>
          <w:szCs w:val="44"/>
        </w:rPr>
        <w:t>）</w:t>
      </w:r>
    </w:p>
    <w:p w:rsidR="00C20763" w:rsidRDefault="00C20763" w:rsidP="00C20763">
      <w:pPr>
        <w:spacing w:line="500" w:lineRule="exact"/>
        <w:jc w:val="center"/>
        <w:rPr>
          <w:rFonts w:ascii="Times New Roman" w:eastAsia="方正楷体简体" w:hAnsi="Times New Roman"/>
          <w:kern w:val="0"/>
          <w:sz w:val="32"/>
          <w:szCs w:val="32"/>
        </w:rPr>
      </w:pPr>
      <w:r>
        <w:rPr>
          <w:rFonts w:ascii="Times New Roman" w:eastAsia="方正楷体简体" w:hAnsi="Times New Roman"/>
          <w:kern w:val="0"/>
          <w:sz w:val="32"/>
          <w:szCs w:val="32"/>
        </w:rPr>
        <w:t>（</w:t>
      </w:r>
      <w:r>
        <w:rPr>
          <w:rFonts w:ascii="Times New Roman" w:eastAsia="方正楷体简体" w:hAnsi="Times New Roman" w:hint="eastAsia"/>
          <w:kern w:val="0"/>
          <w:sz w:val="32"/>
          <w:szCs w:val="32"/>
        </w:rPr>
        <w:t>内江市</w:t>
      </w:r>
      <w:r>
        <w:rPr>
          <w:rFonts w:ascii="Times New Roman" w:eastAsia="方正楷体简体" w:hAnsi="Times New Roman" w:hint="eastAsia"/>
          <w:kern w:val="0"/>
          <w:sz w:val="32"/>
          <w:szCs w:val="32"/>
        </w:rPr>
        <w:t>5</w:t>
      </w:r>
      <w:r>
        <w:rPr>
          <w:rFonts w:ascii="Times New Roman" w:eastAsia="方正楷体简体" w:hAnsi="Times New Roman" w:hint="eastAsia"/>
          <w:kern w:val="0"/>
          <w:sz w:val="32"/>
          <w:szCs w:val="32"/>
        </w:rPr>
        <w:t>项、威远县</w:t>
      </w:r>
      <w:r>
        <w:rPr>
          <w:rFonts w:ascii="Times New Roman" w:eastAsia="方正楷体简体" w:hAnsi="Times New Roman" w:hint="eastAsia"/>
          <w:kern w:val="0"/>
          <w:sz w:val="32"/>
          <w:szCs w:val="32"/>
        </w:rPr>
        <w:t>4</w:t>
      </w:r>
      <w:r>
        <w:rPr>
          <w:rFonts w:ascii="Times New Roman" w:eastAsia="方正楷体简体" w:hAnsi="Times New Roman" w:hint="eastAsia"/>
          <w:kern w:val="0"/>
          <w:sz w:val="32"/>
          <w:szCs w:val="32"/>
        </w:rPr>
        <w:t>项</w:t>
      </w:r>
      <w:r>
        <w:rPr>
          <w:rFonts w:ascii="Times New Roman" w:eastAsia="方正楷体简体" w:hAnsi="Times New Roman"/>
          <w:kern w:val="0"/>
          <w:sz w:val="32"/>
          <w:szCs w:val="32"/>
        </w:rPr>
        <w:t>）</w:t>
      </w:r>
    </w:p>
    <w:tbl>
      <w:tblPr>
        <w:tblW w:w="16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3"/>
        <w:gridCol w:w="615"/>
        <w:gridCol w:w="720"/>
        <w:gridCol w:w="1005"/>
        <w:gridCol w:w="915"/>
        <w:gridCol w:w="1127"/>
        <w:gridCol w:w="1080"/>
        <w:gridCol w:w="1198"/>
        <w:gridCol w:w="900"/>
        <w:gridCol w:w="600"/>
        <w:gridCol w:w="615"/>
        <w:gridCol w:w="570"/>
        <w:gridCol w:w="555"/>
        <w:gridCol w:w="2700"/>
        <w:gridCol w:w="3690"/>
      </w:tblGrid>
      <w:tr w:rsidR="00C20763" w:rsidTr="00521C83">
        <w:trPr>
          <w:trHeight w:val="113"/>
          <w:tblHeader/>
          <w:jc w:val="center"/>
        </w:trPr>
        <w:tc>
          <w:tcPr>
            <w:tcW w:w="25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黑体简体" w:eastAsia="方正黑体简体" w:hAnsi="Times New Roman"/>
                <w:kern w:val="0"/>
                <w:sz w:val="20"/>
                <w:szCs w:val="20"/>
              </w:rPr>
            </w:pPr>
            <w:r>
              <w:rPr>
                <w:rFonts w:ascii="方正黑体简体" w:eastAsia="方正黑体简体" w:hAnsi="Times New Roman" w:hint="eastAsia"/>
                <w:kern w:val="0"/>
                <w:sz w:val="20"/>
                <w:szCs w:val="20"/>
              </w:rPr>
              <w:t>序号</w:t>
            </w:r>
          </w:p>
        </w:tc>
        <w:tc>
          <w:tcPr>
            <w:tcW w:w="615" w:type="dxa"/>
            <w:vMerge w:val="restart"/>
            <w:tcBorders>
              <w:top w:val="single" w:sz="4" w:space="0" w:color="auto"/>
              <w:left w:val="single" w:sz="4" w:space="0" w:color="auto"/>
              <w:right w:val="single" w:sz="4" w:space="0" w:color="auto"/>
            </w:tcBorders>
            <w:vAlign w:val="center"/>
          </w:tcPr>
          <w:p w:rsidR="00C20763" w:rsidRDefault="00C20763" w:rsidP="00521C83">
            <w:pPr>
              <w:widowControl/>
              <w:spacing w:line="280" w:lineRule="exact"/>
              <w:jc w:val="center"/>
              <w:rPr>
                <w:rFonts w:ascii="方正黑体简体" w:eastAsia="方正黑体简体" w:hAnsi="Times New Roman"/>
                <w:kern w:val="0"/>
                <w:sz w:val="20"/>
                <w:szCs w:val="20"/>
              </w:rPr>
            </w:pPr>
            <w:r>
              <w:rPr>
                <w:rFonts w:ascii="方正黑体简体" w:eastAsia="方正黑体简体" w:hAnsi="Times New Roman" w:hint="eastAsia"/>
                <w:kern w:val="0"/>
                <w:sz w:val="20"/>
                <w:szCs w:val="20"/>
              </w:rPr>
              <w:t>省级责任部门</w:t>
            </w:r>
          </w:p>
        </w:tc>
        <w:tc>
          <w:tcPr>
            <w:tcW w:w="720" w:type="dxa"/>
            <w:vMerge w:val="restart"/>
            <w:tcBorders>
              <w:top w:val="single" w:sz="4" w:space="0" w:color="auto"/>
              <w:left w:val="single" w:sz="4" w:space="0" w:color="auto"/>
              <w:right w:val="single" w:sz="4" w:space="0" w:color="auto"/>
            </w:tcBorders>
            <w:vAlign w:val="center"/>
          </w:tcPr>
          <w:p w:rsidR="00C20763" w:rsidRDefault="00C20763" w:rsidP="00521C83">
            <w:pPr>
              <w:widowControl/>
              <w:spacing w:line="280" w:lineRule="exact"/>
              <w:jc w:val="center"/>
              <w:rPr>
                <w:rFonts w:ascii="方正黑体简体" w:eastAsia="方正黑体简体" w:hAnsi="Times New Roman"/>
                <w:b/>
                <w:kern w:val="0"/>
                <w:sz w:val="20"/>
                <w:szCs w:val="20"/>
              </w:rPr>
            </w:pPr>
            <w:r>
              <w:rPr>
                <w:rFonts w:ascii="方正黑体简体" w:eastAsia="方正黑体简体" w:hAnsi="Times New Roman" w:hint="eastAsia"/>
                <w:kern w:val="0"/>
                <w:sz w:val="20"/>
                <w:szCs w:val="20"/>
              </w:rPr>
              <w:t>市级责任部门</w:t>
            </w:r>
          </w:p>
        </w:tc>
        <w:tc>
          <w:tcPr>
            <w:tcW w:w="100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黑体简体" w:eastAsia="方正黑体简体" w:hAnsi="Times New Roman"/>
                <w:kern w:val="0"/>
                <w:sz w:val="20"/>
                <w:szCs w:val="20"/>
              </w:rPr>
            </w:pPr>
            <w:r>
              <w:rPr>
                <w:rFonts w:ascii="方正黑体简体" w:eastAsia="方正黑体简体" w:hAnsi="Times New Roman" w:hint="eastAsia"/>
                <w:kern w:val="0"/>
                <w:sz w:val="20"/>
                <w:szCs w:val="20"/>
              </w:rPr>
              <w:t>县级责任部门</w:t>
            </w:r>
          </w:p>
        </w:tc>
        <w:tc>
          <w:tcPr>
            <w:tcW w:w="91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黑体简体" w:eastAsia="方正黑体简体" w:hAnsi="Times New Roman"/>
                <w:kern w:val="0"/>
                <w:sz w:val="20"/>
                <w:szCs w:val="20"/>
              </w:rPr>
            </w:pPr>
            <w:r>
              <w:rPr>
                <w:rFonts w:ascii="方正黑体简体" w:eastAsia="方正黑体简体" w:hAnsi="Times New Roman" w:hint="eastAsia"/>
                <w:kern w:val="0"/>
                <w:sz w:val="20"/>
                <w:szCs w:val="20"/>
              </w:rPr>
              <w:t>县级审批部门</w:t>
            </w:r>
          </w:p>
        </w:tc>
        <w:tc>
          <w:tcPr>
            <w:tcW w:w="112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黑体简体" w:eastAsia="方正黑体简体" w:hAnsi="Times New Roman"/>
                <w:kern w:val="0"/>
                <w:sz w:val="20"/>
                <w:szCs w:val="20"/>
              </w:rPr>
            </w:pPr>
            <w:r>
              <w:rPr>
                <w:rFonts w:ascii="方正黑体简体" w:eastAsia="方正黑体简体" w:hAnsi="Times New Roman" w:hint="eastAsia"/>
                <w:kern w:val="0"/>
                <w:sz w:val="20"/>
                <w:szCs w:val="20"/>
              </w:rPr>
              <w:t>改革</w:t>
            </w:r>
          </w:p>
          <w:p w:rsidR="00C20763" w:rsidRDefault="00C20763" w:rsidP="00521C83">
            <w:pPr>
              <w:widowControl/>
              <w:spacing w:line="280" w:lineRule="exact"/>
              <w:jc w:val="center"/>
              <w:rPr>
                <w:rFonts w:ascii="方正黑体简体" w:eastAsia="方正黑体简体" w:hAnsi="Times New Roman"/>
                <w:kern w:val="0"/>
                <w:sz w:val="20"/>
                <w:szCs w:val="20"/>
              </w:rPr>
            </w:pPr>
            <w:r>
              <w:rPr>
                <w:rFonts w:ascii="方正黑体简体" w:eastAsia="方正黑体简体" w:hAnsi="Times New Roman" w:hint="eastAsia"/>
                <w:kern w:val="0"/>
                <w:sz w:val="20"/>
                <w:szCs w:val="20"/>
              </w:rPr>
              <w:t>事项</w:t>
            </w:r>
          </w:p>
        </w:tc>
        <w:tc>
          <w:tcPr>
            <w:tcW w:w="108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tabs>
                <w:tab w:val="left" w:pos="230"/>
              </w:tabs>
              <w:spacing w:line="280" w:lineRule="exact"/>
              <w:jc w:val="center"/>
              <w:rPr>
                <w:rFonts w:ascii="方正黑体简体" w:eastAsia="方正黑体简体" w:hAnsi="Times New Roman"/>
                <w:kern w:val="0"/>
                <w:sz w:val="20"/>
                <w:szCs w:val="20"/>
              </w:rPr>
            </w:pPr>
            <w:r>
              <w:rPr>
                <w:rFonts w:ascii="方正黑体简体" w:eastAsia="方正黑体简体" w:hAnsi="Times New Roman" w:hint="eastAsia"/>
                <w:kern w:val="0"/>
                <w:sz w:val="20"/>
                <w:szCs w:val="20"/>
              </w:rPr>
              <w:t>许可证件</w:t>
            </w:r>
          </w:p>
          <w:p w:rsidR="00C20763" w:rsidRDefault="00C20763" w:rsidP="00521C83">
            <w:pPr>
              <w:widowControl/>
              <w:tabs>
                <w:tab w:val="left" w:pos="230"/>
              </w:tabs>
              <w:spacing w:line="280" w:lineRule="exact"/>
              <w:jc w:val="center"/>
              <w:rPr>
                <w:rFonts w:ascii="方正黑体简体" w:eastAsia="方正黑体简体" w:hAnsi="Times New Roman"/>
                <w:kern w:val="0"/>
                <w:sz w:val="20"/>
                <w:szCs w:val="20"/>
              </w:rPr>
            </w:pPr>
            <w:r>
              <w:rPr>
                <w:rFonts w:ascii="方正黑体简体" w:eastAsia="方正黑体简体" w:hAnsi="Times New Roman" w:hint="eastAsia"/>
                <w:kern w:val="0"/>
                <w:sz w:val="20"/>
                <w:szCs w:val="20"/>
              </w:rPr>
              <w:t>名称</w:t>
            </w:r>
          </w:p>
        </w:tc>
        <w:tc>
          <w:tcPr>
            <w:tcW w:w="119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黑体简体" w:eastAsia="方正黑体简体" w:hAnsi="Times New Roman"/>
                <w:kern w:val="0"/>
                <w:sz w:val="20"/>
                <w:szCs w:val="20"/>
              </w:rPr>
            </w:pPr>
            <w:r>
              <w:rPr>
                <w:rFonts w:ascii="方正黑体简体" w:eastAsia="方正黑体简体" w:hAnsi="Times New Roman" w:hint="eastAsia"/>
                <w:kern w:val="0"/>
                <w:sz w:val="20"/>
                <w:szCs w:val="20"/>
              </w:rPr>
              <w:t>设定依据</w:t>
            </w:r>
          </w:p>
        </w:tc>
        <w:tc>
          <w:tcPr>
            <w:tcW w:w="9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黑体简体" w:eastAsia="方正黑体简体" w:hAnsi="Times New Roman"/>
                <w:kern w:val="0"/>
                <w:sz w:val="20"/>
                <w:szCs w:val="20"/>
              </w:rPr>
            </w:pPr>
            <w:r>
              <w:rPr>
                <w:rFonts w:ascii="方正黑体简体" w:eastAsia="方正黑体简体" w:hAnsi="Times New Roman" w:hint="eastAsia"/>
                <w:kern w:val="0"/>
                <w:sz w:val="20"/>
                <w:szCs w:val="20"/>
              </w:rPr>
              <w:t>审批层级</w:t>
            </w:r>
          </w:p>
          <w:p w:rsidR="00C20763" w:rsidRDefault="00C20763" w:rsidP="00521C83">
            <w:pPr>
              <w:widowControl/>
              <w:spacing w:line="280" w:lineRule="exact"/>
              <w:jc w:val="center"/>
              <w:rPr>
                <w:rFonts w:ascii="方正黑体简体" w:eastAsia="方正黑体简体" w:hAnsi="Times New Roman"/>
                <w:kern w:val="0"/>
                <w:sz w:val="20"/>
                <w:szCs w:val="20"/>
              </w:rPr>
            </w:pPr>
            <w:r>
              <w:rPr>
                <w:rFonts w:ascii="方正黑体简体" w:eastAsia="方正黑体简体" w:hAnsi="Times New Roman" w:hint="eastAsia"/>
                <w:kern w:val="0"/>
                <w:sz w:val="20"/>
                <w:szCs w:val="20"/>
              </w:rPr>
              <w:t>和部门</w:t>
            </w:r>
          </w:p>
        </w:tc>
        <w:tc>
          <w:tcPr>
            <w:tcW w:w="234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黑体简体" w:eastAsia="方正黑体简体" w:hAnsi="Times New Roman"/>
                <w:kern w:val="0"/>
                <w:sz w:val="20"/>
                <w:szCs w:val="20"/>
              </w:rPr>
            </w:pPr>
            <w:r>
              <w:rPr>
                <w:rFonts w:ascii="方正黑体简体" w:eastAsia="方正黑体简体" w:hAnsi="Times New Roman" w:hint="eastAsia"/>
                <w:kern w:val="0"/>
                <w:sz w:val="20"/>
                <w:szCs w:val="20"/>
              </w:rPr>
              <w:t>改革方式</w:t>
            </w:r>
          </w:p>
        </w:tc>
        <w:tc>
          <w:tcPr>
            <w:tcW w:w="27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黑体简体" w:eastAsia="方正黑体简体" w:hAnsi="Times New Roman"/>
                <w:kern w:val="0"/>
                <w:sz w:val="20"/>
                <w:szCs w:val="20"/>
              </w:rPr>
            </w:pPr>
            <w:r>
              <w:rPr>
                <w:rFonts w:ascii="方正黑体简体" w:eastAsia="方正黑体简体" w:hAnsi="Times New Roman" w:hint="eastAsia"/>
                <w:kern w:val="0"/>
                <w:sz w:val="20"/>
                <w:szCs w:val="20"/>
              </w:rPr>
              <w:t>具体改革举措</w:t>
            </w:r>
          </w:p>
        </w:tc>
        <w:tc>
          <w:tcPr>
            <w:tcW w:w="369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黑体简体" w:eastAsia="方正黑体简体" w:hAnsi="Times New Roman"/>
                <w:kern w:val="0"/>
                <w:sz w:val="20"/>
                <w:szCs w:val="20"/>
              </w:rPr>
            </w:pPr>
            <w:r>
              <w:rPr>
                <w:rFonts w:ascii="方正黑体简体" w:eastAsia="方正黑体简体" w:hAnsi="Times New Roman" w:hint="eastAsia"/>
                <w:kern w:val="0"/>
                <w:sz w:val="20"/>
                <w:szCs w:val="20"/>
              </w:rPr>
              <w:t>加强事中事后监管措施</w:t>
            </w:r>
          </w:p>
        </w:tc>
      </w:tr>
      <w:tr w:rsidR="00C20763" w:rsidTr="00521C83">
        <w:trPr>
          <w:trHeight w:val="620"/>
          <w:tblHeader/>
          <w:jc w:val="center"/>
        </w:trPr>
        <w:tc>
          <w:tcPr>
            <w:tcW w:w="253" w:type="dxa"/>
            <w:vMerge/>
            <w:tcBorders>
              <w:top w:val="single" w:sz="4" w:space="0" w:color="auto"/>
              <w:left w:val="single" w:sz="4" w:space="0" w:color="auto"/>
              <w:bottom w:val="single" w:sz="4" w:space="0" w:color="auto"/>
              <w:right w:val="single" w:sz="4" w:space="0" w:color="auto"/>
            </w:tcBorders>
            <w:vAlign w:val="center"/>
          </w:tcPr>
          <w:p w:rsidR="00C20763" w:rsidRDefault="00C20763" w:rsidP="00521C83">
            <w:pPr>
              <w:widowControl/>
              <w:spacing w:line="280" w:lineRule="exact"/>
              <w:jc w:val="center"/>
              <w:rPr>
                <w:rFonts w:ascii="方正仿宋简体" w:eastAsia="方正仿宋简体" w:hAnsi="Times New Roman"/>
                <w:kern w:val="0"/>
                <w:sz w:val="32"/>
                <w:szCs w:val="21"/>
              </w:rPr>
            </w:pPr>
          </w:p>
        </w:tc>
        <w:tc>
          <w:tcPr>
            <w:tcW w:w="615" w:type="dxa"/>
            <w:vMerge/>
            <w:tcBorders>
              <w:left w:val="single" w:sz="4" w:space="0" w:color="auto"/>
              <w:bottom w:val="single" w:sz="4" w:space="0" w:color="auto"/>
              <w:right w:val="single" w:sz="4" w:space="0" w:color="auto"/>
            </w:tcBorders>
            <w:vAlign w:val="center"/>
          </w:tcPr>
          <w:p w:rsidR="00C20763" w:rsidRDefault="00C20763" w:rsidP="00521C83">
            <w:pPr>
              <w:widowControl/>
              <w:spacing w:line="280" w:lineRule="exact"/>
              <w:jc w:val="left"/>
              <w:rPr>
                <w:rFonts w:ascii="方正仿宋简体" w:eastAsia="方正仿宋简体" w:hAnsi="Times New Roman"/>
                <w:kern w:val="0"/>
                <w:sz w:val="32"/>
                <w:szCs w:val="21"/>
              </w:rPr>
            </w:pPr>
          </w:p>
        </w:tc>
        <w:tc>
          <w:tcPr>
            <w:tcW w:w="720" w:type="dxa"/>
            <w:vMerge/>
            <w:tcBorders>
              <w:left w:val="single" w:sz="4" w:space="0" w:color="auto"/>
              <w:bottom w:val="single" w:sz="4" w:space="0" w:color="auto"/>
              <w:right w:val="single" w:sz="4" w:space="0" w:color="auto"/>
            </w:tcBorders>
            <w:vAlign w:val="center"/>
          </w:tcPr>
          <w:p w:rsidR="00C20763" w:rsidRDefault="00C20763" w:rsidP="00521C83">
            <w:pPr>
              <w:widowControl/>
              <w:spacing w:line="280" w:lineRule="exact"/>
              <w:jc w:val="center"/>
              <w:rPr>
                <w:rFonts w:ascii="方正仿宋简体" w:eastAsia="方正仿宋简体" w:hAnsi="Times New Roman"/>
                <w:b/>
                <w:kern w:val="0"/>
                <w:sz w:val="32"/>
                <w:szCs w:val="21"/>
              </w:rPr>
            </w:pPr>
          </w:p>
        </w:tc>
        <w:tc>
          <w:tcPr>
            <w:tcW w:w="1005" w:type="dxa"/>
            <w:vMerge/>
            <w:tcBorders>
              <w:left w:val="single" w:sz="4" w:space="0" w:color="auto"/>
              <w:bottom w:val="single" w:sz="4" w:space="0" w:color="auto"/>
              <w:right w:val="single" w:sz="4" w:space="0" w:color="auto"/>
            </w:tcBorders>
            <w:vAlign w:val="center"/>
          </w:tcPr>
          <w:p w:rsidR="00C20763" w:rsidRDefault="00C20763" w:rsidP="00521C83">
            <w:pPr>
              <w:widowControl/>
              <w:spacing w:line="280" w:lineRule="exact"/>
              <w:jc w:val="left"/>
              <w:rPr>
                <w:rFonts w:ascii="方正仿宋简体" w:eastAsia="方正仿宋简体" w:hAnsi="Times New Roman"/>
                <w:kern w:val="0"/>
                <w:sz w:val="32"/>
                <w:szCs w:val="21"/>
              </w:rPr>
            </w:pPr>
          </w:p>
        </w:tc>
        <w:tc>
          <w:tcPr>
            <w:tcW w:w="915" w:type="dxa"/>
            <w:vMerge/>
            <w:tcBorders>
              <w:left w:val="single" w:sz="4" w:space="0" w:color="auto"/>
              <w:bottom w:val="single" w:sz="4" w:space="0" w:color="auto"/>
              <w:right w:val="single" w:sz="4" w:space="0" w:color="auto"/>
            </w:tcBorders>
            <w:vAlign w:val="center"/>
          </w:tcPr>
          <w:p w:rsidR="00C20763" w:rsidRDefault="00C20763" w:rsidP="00521C83">
            <w:pPr>
              <w:widowControl/>
              <w:spacing w:line="280" w:lineRule="exact"/>
              <w:jc w:val="left"/>
              <w:rPr>
                <w:rFonts w:ascii="方正仿宋简体" w:eastAsia="方正仿宋简体" w:hAnsi="Times New Roman"/>
                <w:kern w:val="0"/>
                <w:sz w:val="32"/>
                <w:szCs w:val="21"/>
              </w:rPr>
            </w:pPr>
          </w:p>
        </w:tc>
        <w:tc>
          <w:tcPr>
            <w:tcW w:w="1127" w:type="dxa"/>
            <w:vMerge/>
            <w:tcBorders>
              <w:left w:val="single" w:sz="4" w:space="0" w:color="auto"/>
              <w:bottom w:val="single" w:sz="4" w:space="0" w:color="auto"/>
              <w:right w:val="single" w:sz="4" w:space="0" w:color="auto"/>
            </w:tcBorders>
            <w:vAlign w:val="center"/>
          </w:tcPr>
          <w:p w:rsidR="00C20763" w:rsidRDefault="00C20763" w:rsidP="00521C83">
            <w:pPr>
              <w:widowControl/>
              <w:spacing w:line="280" w:lineRule="exact"/>
              <w:jc w:val="left"/>
              <w:rPr>
                <w:rFonts w:ascii="方正仿宋简体" w:eastAsia="方正仿宋简体" w:hAnsi="Times New Roman"/>
                <w:kern w:val="0"/>
                <w:sz w:val="32"/>
                <w:szCs w:val="21"/>
              </w:rPr>
            </w:pPr>
          </w:p>
        </w:tc>
        <w:tc>
          <w:tcPr>
            <w:tcW w:w="1080" w:type="dxa"/>
            <w:vMerge/>
            <w:tcBorders>
              <w:left w:val="single" w:sz="4" w:space="0" w:color="auto"/>
              <w:bottom w:val="single" w:sz="4" w:space="0" w:color="auto"/>
              <w:right w:val="single" w:sz="4" w:space="0" w:color="auto"/>
            </w:tcBorders>
            <w:vAlign w:val="center"/>
          </w:tcPr>
          <w:p w:rsidR="00C20763" w:rsidRDefault="00C20763" w:rsidP="00521C83">
            <w:pPr>
              <w:widowControl/>
              <w:spacing w:line="280" w:lineRule="exact"/>
              <w:jc w:val="left"/>
              <w:rPr>
                <w:rFonts w:ascii="方正仿宋简体" w:eastAsia="方正仿宋简体" w:hAnsi="Times New Roman"/>
                <w:kern w:val="0"/>
                <w:sz w:val="32"/>
                <w:szCs w:val="21"/>
              </w:rPr>
            </w:pPr>
          </w:p>
        </w:tc>
        <w:tc>
          <w:tcPr>
            <w:tcW w:w="1198" w:type="dxa"/>
            <w:vMerge/>
            <w:tcBorders>
              <w:top w:val="single" w:sz="4" w:space="0" w:color="auto"/>
              <w:left w:val="single" w:sz="4" w:space="0" w:color="auto"/>
              <w:bottom w:val="single" w:sz="4" w:space="0" w:color="auto"/>
              <w:right w:val="single" w:sz="4" w:space="0" w:color="auto"/>
            </w:tcBorders>
            <w:vAlign w:val="center"/>
          </w:tcPr>
          <w:p w:rsidR="00C20763" w:rsidRDefault="00C20763" w:rsidP="00521C83">
            <w:pPr>
              <w:widowControl/>
              <w:spacing w:line="280" w:lineRule="exact"/>
              <w:jc w:val="left"/>
              <w:rPr>
                <w:rFonts w:ascii="方正仿宋简体" w:eastAsia="方正仿宋简体" w:hAnsi="Times New Roman"/>
                <w:kern w:val="0"/>
                <w:sz w:val="32"/>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20763" w:rsidRDefault="00C20763" w:rsidP="00521C83">
            <w:pPr>
              <w:widowControl/>
              <w:spacing w:line="280" w:lineRule="exact"/>
              <w:jc w:val="left"/>
              <w:rPr>
                <w:rFonts w:ascii="方正仿宋简体" w:eastAsia="方正仿宋简体" w:hAnsi="Times New Roman"/>
                <w:kern w:val="0"/>
                <w:sz w:val="32"/>
                <w:szCs w:val="21"/>
              </w:rPr>
            </w:pP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ind w:leftChars="-25" w:left="-53" w:rightChars="-25" w:right="-53"/>
              <w:jc w:val="center"/>
              <w:rPr>
                <w:rFonts w:ascii="方正黑体简体" w:eastAsia="方正黑体简体" w:hAnsi="Times New Roman"/>
                <w:kern w:val="0"/>
                <w:sz w:val="20"/>
                <w:szCs w:val="20"/>
              </w:rPr>
            </w:pPr>
            <w:r>
              <w:rPr>
                <w:rFonts w:ascii="方正黑体简体" w:eastAsia="方正黑体简体" w:hAnsi="Times New Roman" w:hint="eastAsia"/>
                <w:kern w:val="0"/>
                <w:sz w:val="20"/>
                <w:szCs w:val="20"/>
              </w:rPr>
              <w:t>直接取消审批</w:t>
            </w:r>
          </w:p>
        </w:tc>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ind w:leftChars="-25" w:left="-53" w:rightChars="-25" w:right="-53"/>
              <w:jc w:val="center"/>
              <w:rPr>
                <w:rFonts w:ascii="方正黑体简体" w:eastAsia="方正黑体简体" w:hAnsi="Times New Roman"/>
                <w:kern w:val="0"/>
                <w:sz w:val="20"/>
                <w:szCs w:val="20"/>
              </w:rPr>
            </w:pPr>
            <w:r>
              <w:rPr>
                <w:rFonts w:ascii="方正黑体简体" w:eastAsia="方正黑体简体" w:hAnsi="Times New Roman" w:hint="eastAsia"/>
                <w:kern w:val="0"/>
                <w:sz w:val="20"/>
                <w:szCs w:val="20"/>
              </w:rPr>
              <w:t>审批改为备案</w:t>
            </w:r>
          </w:p>
        </w:tc>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ind w:leftChars="-25" w:left="-53" w:rightChars="-25" w:right="-53"/>
              <w:jc w:val="center"/>
              <w:rPr>
                <w:rFonts w:ascii="方正黑体简体" w:eastAsia="方正黑体简体" w:hAnsi="Times New Roman"/>
                <w:kern w:val="0"/>
                <w:sz w:val="20"/>
                <w:szCs w:val="20"/>
              </w:rPr>
            </w:pPr>
            <w:r>
              <w:rPr>
                <w:rFonts w:ascii="方正黑体简体" w:eastAsia="方正黑体简体" w:hAnsi="Times New Roman" w:hint="eastAsia"/>
                <w:kern w:val="0"/>
                <w:sz w:val="20"/>
                <w:szCs w:val="20"/>
              </w:rPr>
              <w:t>实行告知承诺</w:t>
            </w:r>
          </w:p>
        </w:tc>
        <w:tc>
          <w:tcPr>
            <w:tcW w:w="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ind w:leftChars="-25" w:left="-53" w:rightChars="-25" w:right="-53"/>
              <w:jc w:val="center"/>
              <w:rPr>
                <w:rFonts w:ascii="方正黑体简体" w:eastAsia="方正黑体简体" w:hAnsi="Times New Roman"/>
                <w:kern w:val="0"/>
                <w:sz w:val="20"/>
                <w:szCs w:val="20"/>
              </w:rPr>
            </w:pPr>
            <w:r>
              <w:rPr>
                <w:rFonts w:ascii="方正黑体简体" w:eastAsia="方正黑体简体" w:hAnsi="Times New Roman" w:hint="eastAsia"/>
                <w:kern w:val="0"/>
                <w:sz w:val="20"/>
                <w:szCs w:val="20"/>
              </w:rPr>
              <w:t>优化审批服务</w:t>
            </w:r>
          </w:p>
        </w:tc>
        <w:tc>
          <w:tcPr>
            <w:tcW w:w="2700" w:type="dxa"/>
            <w:vMerge/>
            <w:tcBorders>
              <w:top w:val="single" w:sz="4" w:space="0" w:color="auto"/>
              <w:left w:val="single" w:sz="4" w:space="0" w:color="auto"/>
              <w:bottom w:val="single" w:sz="4" w:space="0" w:color="auto"/>
              <w:right w:val="single" w:sz="4" w:space="0" w:color="auto"/>
            </w:tcBorders>
            <w:vAlign w:val="center"/>
          </w:tcPr>
          <w:p w:rsidR="00C20763" w:rsidRDefault="00C20763" w:rsidP="00521C83">
            <w:pPr>
              <w:widowControl/>
              <w:spacing w:line="280" w:lineRule="exact"/>
              <w:jc w:val="left"/>
              <w:rPr>
                <w:rFonts w:ascii="方正仿宋简体" w:eastAsia="方正仿宋简体" w:hAnsi="Times New Roman"/>
                <w:kern w:val="0"/>
                <w:sz w:val="32"/>
                <w:szCs w:val="21"/>
              </w:rPr>
            </w:pPr>
          </w:p>
        </w:tc>
        <w:tc>
          <w:tcPr>
            <w:tcW w:w="3690" w:type="dxa"/>
            <w:vMerge/>
            <w:tcBorders>
              <w:left w:val="single" w:sz="4" w:space="0" w:color="auto"/>
              <w:bottom w:val="single" w:sz="4" w:space="0" w:color="auto"/>
              <w:right w:val="single" w:sz="4" w:space="0" w:color="auto"/>
            </w:tcBorders>
            <w:vAlign w:val="center"/>
          </w:tcPr>
          <w:p w:rsidR="00C20763" w:rsidRDefault="00C20763" w:rsidP="00521C83">
            <w:pPr>
              <w:widowControl/>
              <w:spacing w:line="280" w:lineRule="exact"/>
              <w:jc w:val="left"/>
              <w:rPr>
                <w:rFonts w:ascii="方正仿宋简体" w:eastAsia="方正仿宋简体" w:hAnsi="Times New Roman"/>
                <w:kern w:val="0"/>
                <w:sz w:val="32"/>
                <w:szCs w:val="21"/>
              </w:rPr>
            </w:pPr>
          </w:p>
        </w:tc>
      </w:tr>
      <w:tr w:rsidR="00C20763" w:rsidTr="00521C83">
        <w:trPr>
          <w:trHeight w:val="1225"/>
          <w:jc w:val="center"/>
        </w:trPr>
        <w:tc>
          <w:tcPr>
            <w:tcW w:w="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Times New Roman" w:eastAsia="方正仿宋简体" w:hAnsi="Times New Roman" w:hint="eastAsia"/>
                <w:color w:val="000000"/>
                <w:kern w:val="0"/>
                <w:sz w:val="20"/>
                <w:szCs w:val="20"/>
              </w:rPr>
            </w:pPr>
            <w:r>
              <w:rPr>
                <w:rFonts w:ascii="Times New Roman" w:eastAsia="方正仿宋简体" w:hAnsi="Times New Roman" w:hint="eastAsia"/>
                <w:color w:val="000000"/>
                <w:kern w:val="0"/>
                <w:sz w:val="20"/>
                <w:szCs w:val="20"/>
              </w:rPr>
              <w:t>1</w:t>
            </w:r>
          </w:p>
        </w:tc>
        <w:tc>
          <w:tcPr>
            <w:tcW w:w="615" w:type="dxa"/>
            <w:tcBorders>
              <w:top w:val="single" w:sz="4" w:space="0" w:color="auto"/>
              <w:left w:val="single" w:sz="4" w:space="0" w:color="auto"/>
              <w:bottom w:val="single" w:sz="4" w:space="0" w:color="auto"/>
              <w:right w:val="single" w:sz="4" w:space="0" w:color="auto"/>
            </w:tcBorders>
            <w:vAlign w:val="center"/>
          </w:tcPr>
          <w:p w:rsidR="00C20763" w:rsidRDefault="00C20763" w:rsidP="00521C83">
            <w:pPr>
              <w:widowControl/>
              <w:spacing w:line="280" w:lineRule="exact"/>
              <w:jc w:val="center"/>
              <w:rPr>
                <w:rFonts w:ascii="方正仿宋简体" w:eastAsia="方正仿宋简体" w:hAnsi="Times New Roman" w:hint="eastAsia"/>
                <w:color w:val="000000"/>
                <w:kern w:val="0"/>
                <w:sz w:val="20"/>
                <w:szCs w:val="20"/>
              </w:rPr>
            </w:pPr>
            <w:r>
              <w:rPr>
                <w:rFonts w:ascii="方正仿宋简体" w:eastAsia="方正仿宋简体" w:hAnsi="Times New Roman" w:hint="eastAsia"/>
                <w:color w:val="000000"/>
                <w:kern w:val="0"/>
                <w:sz w:val="20"/>
                <w:szCs w:val="20"/>
              </w:rPr>
              <w:t>农业农村厅</w:t>
            </w:r>
          </w:p>
        </w:tc>
        <w:tc>
          <w:tcPr>
            <w:tcW w:w="720" w:type="dxa"/>
            <w:tcBorders>
              <w:top w:val="single" w:sz="4" w:space="0" w:color="auto"/>
              <w:left w:val="single" w:sz="4" w:space="0" w:color="auto"/>
              <w:bottom w:val="single" w:sz="4" w:space="0" w:color="auto"/>
              <w:right w:val="single" w:sz="4" w:space="0" w:color="auto"/>
            </w:tcBorders>
            <w:vAlign w:val="center"/>
          </w:tcPr>
          <w:p w:rsidR="00C20763" w:rsidRDefault="00C20763" w:rsidP="00521C83">
            <w:pPr>
              <w:widowControl/>
              <w:spacing w:line="280" w:lineRule="exact"/>
              <w:jc w:val="center"/>
              <w:rPr>
                <w:rFonts w:ascii="方正仿宋简体" w:eastAsia="方正仿宋简体" w:hAnsi="Times New Roman" w:hint="eastAsia"/>
                <w:color w:val="000000"/>
                <w:kern w:val="0"/>
                <w:sz w:val="20"/>
                <w:szCs w:val="20"/>
              </w:rPr>
            </w:pPr>
            <w:r>
              <w:rPr>
                <w:rFonts w:ascii="方正仿宋简体" w:eastAsia="方正仿宋简体" w:hAnsi="Times New Roman" w:hint="eastAsia"/>
                <w:color w:val="000000"/>
                <w:kern w:val="0"/>
                <w:sz w:val="20"/>
                <w:szCs w:val="20"/>
              </w:rPr>
              <w:t>市农业农村局</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color w:val="000000"/>
                <w:kern w:val="0"/>
                <w:sz w:val="20"/>
                <w:szCs w:val="20"/>
              </w:rPr>
            </w:pPr>
            <w:r>
              <w:rPr>
                <w:rFonts w:ascii="方正仿宋简体" w:eastAsia="方正仿宋简体" w:hAnsi="Times New Roman" w:hint="eastAsia"/>
                <w:color w:val="000000"/>
                <w:kern w:val="0"/>
                <w:sz w:val="20"/>
                <w:szCs w:val="20"/>
              </w:rPr>
              <w:t>县农业农村局</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hint="eastAsia"/>
                <w:color w:val="000000"/>
                <w:kern w:val="0"/>
                <w:sz w:val="20"/>
                <w:szCs w:val="20"/>
              </w:rPr>
            </w:pPr>
            <w:r>
              <w:rPr>
                <w:rFonts w:ascii="方正仿宋简体" w:eastAsia="方正仿宋简体" w:hAnsi="Times New Roman" w:hint="eastAsia"/>
                <w:color w:val="000000"/>
                <w:kern w:val="0"/>
                <w:sz w:val="20"/>
                <w:szCs w:val="20"/>
              </w:rPr>
              <w:t>县行政</w:t>
            </w:r>
            <w:proofErr w:type="gramStart"/>
            <w:r>
              <w:rPr>
                <w:rFonts w:ascii="方正仿宋简体" w:eastAsia="方正仿宋简体" w:hAnsi="Times New Roman" w:hint="eastAsia"/>
                <w:color w:val="000000"/>
                <w:kern w:val="0"/>
                <w:sz w:val="20"/>
                <w:szCs w:val="20"/>
              </w:rPr>
              <w:t>审批局</w:t>
            </w:r>
            <w:proofErr w:type="gramEnd"/>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color w:val="000000"/>
                <w:kern w:val="0"/>
                <w:sz w:val="20"/>
                <w:szCs w:val="20"/>
              </w:rPr>
            </w:pPr>
            <w:r>
              <w:rPr>
                <w:rFonts w:ascii="方正仿宋简体" w:eastAsia="方正仿宋简体" w:hAnsi="Times New Roman" w:hint="eastAsia"/>
                <w:color w:val="000000"/>
                <w:kern w:val="0"/>
                <w:sz w:val="20"/>
                <w:szCs w:val="20"/>
              </w:rPr>
              <w:t>天然水域鱼类资源的人工增殖</w:t>
            </w:r>
            <w:proofErr w:type="gramStart"/>
            <w:r>
              <w:rPr>
                <w:rFonts w:ascii="方正仿宋简体" w:eastAsia="方正仿宋简体" w:hAnsi="Times New Roman" w:hint="eastAsia"/>
                <w:color w:val="000000"/>
                <w:kern w:val="0"/>
                <w:sz w:val="20"/>
                <w:szCs w:val="20"/>
              </w:rPr>
              <w:t>放流审批</w:t>
            </w:r>
            <w:proofErr w:type="gramEnd"/>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color w:val="000000"/>
                <w:kern w:val="0"/>
                <w:sz w:val="20"/>
                <w:szCs w:val="20"/>
              </w:rPr>
            </w:pPr>
            <w:r>
              <w:rPr>
                <w:rFonts w:ascii="方正仿宋简体" w:eastAsia="方正仿宋简体" w:hAnsi="Times New Roman" w:hint="eastAsia"/>
                <w:color w:val="000000"/>
                <w:kern w:val="0"/>
                <w:sz w:val="20"/>
                <w:szCs w:val="20"/>
              </w:rPr>
              <w:t>批复</w:t>
            </w:r>
          </w:p>
        </w:tc>
        <w:tc>
          <w:tcPr>
            <w:tcW w:w="11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color w:val="000000"/>
                <w:kern w:val="0"/>
                <w:sz w:val="20"/>
                <w:szCs w:val="20"/>
              </w:rPr>
            </w:pPr>
            <w:r>
              <w:rPr>
                <w:rFonts w:ascii="方正仿宋简体" w:eastAsia="方正仿宋简体" w:hAnsi="Times New Roman" w:hint="eastAsia"/>
                <w:color w:val="000000"/>
                <w:kern w:val="0"/>
                <w:sz w:val="20"/>
                <w:szCs w:val="20"/>
              </w:rPr>
              <w:t>《四川省&lt;中华人民共和国渔业法&gt;实施办法》</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r>
              <w:rPr>
                <w:rFonts w:ascii="方正仿宋简体" w:eastAsia="方正仿宋简体" w:hAnsi="Times New Roman" w:hint="eastAsia"/>
                <w:kern w:val="0"/>
                <w:sz w:val="20"/>
                <w:szCs w:val="20"/>
              </w:rPr>
              <w:t>县级农业农村部门</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p>
        </w:tc>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r>
              <w:rPr>
                <w:rFonts w:ascii="方正仿宋简体" w:eastAsia="方正仿宋简体" w:hAnsi="Times New Roman" w:hint="eastAsia"/>
                <w:kern w:val="0"/>
                <w:sz w:val="20"/>
                <w:szCs w:val="20"/>
              </w:rPr>
              <w:t>√</w:t>
            </w:r>
          </w:p>
        </w:tc>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p>
        </w:tc>
        <w:tc>
          <w:tcPr>
            <w:tcW w:w="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hint="eastAsia"/>
                <w:kern w:val="0"/>
                <w:sz w:val="20"/>
                <w:szCs w:val="20"/>
              </w:rPr>
            </w:pPr>
            <w:proofErr w:type="gramStart"/>
            <w:r>
              <w:rPr>
                <w:rFonts w:ascii="方正仿宋简体" w:eastAsia="方正仿宋简体" w:hAnsi="Times New Roman" w:hint="eastAsia"/>
                <w:kern w:val="0"/>
                <w:sz w:val="20"/>
                <w:szCs w:val="20"/>
              </w:rPr>
              <w:t>待省人大常委会</w:t>
            </w:r>
            <w:proofErr w:type="gramEnd"/>
            <w:r>
              <w:rPr>
                <w:rFonts w:ascii="方正仿宋简体" w:eastAsia="方正仿宋简体" w:hAnsi="Times New Roman" w:hint="eastAsia"/>
                <w:kern w:val="0"/>
                <w:sz w:val="20"/>
                <w:szCs w:val="20"/>
              </w:rPr>
              <w:t>完成地方性法规修改程序后，将天然水域鱼类资源的人工增殖</w:t>
            </w:r>
            <w:proofErr w:type="gramStart"/>
            <w:r>
              <w:rPr>
                <w:rFonts w:ascii="方正仿宋简体" w:eastAsia="方正仿宋简体" w:hAnsi="Times New Roman" w:hint="eastAsia"/>
                <w:kern w:val="0"/>
                <w:sz w:val="20"/>
                <w:szCs w:val="20"/>
              </w:rPr>
              <w:t>放流审批</w:t>
            </w:r>
            <w:proofErr w:type="gramEnd"/>
            <w:r>
              <w:rPr>
                <w:rFonts w:ascii="方正仿宋简体" w:eastAsia="方正仿宋简体" w:hAnsi="Times New Roman" w:hint="eastAsia"/>
                <w:kern w:val="0"/>
                <w:sz w:val="20"/>
                <w:szCs w:val="20"/>
              </w:rPr>
              <w:t>改为备案。</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r>
              <w:rPr>
                <w:rFonts w:ascii="方正仿宋简体" w:eastAsia="方正仿宋简体" w:hAnsi="Times New Roman" w:hint="eastAsia"/>
                <w:kern w:val="0"/>
                <w:sz w:val="20"/>
                <w:szCs w:val="20"/>
              </w:rPr>
              <w:t>1．由渔业主管部门加强对放流活动的监管，防止放流水域出现污染和非法捕捞。2．提供科学放流措施，提高放流苗种的存活率。3．组织群众参与放流活动，向社会公开放流活动，接受社会监督。</w:t>
            </w:r>
          </w:p>
        </w:tc>
      </w:tr>
      <w:tr w:rsidR="00C20763" w:rsidTr="00521C83">
        <w:trPr>
          <w:trHeight w:val="1120"/>
          <w:jc w:val="center"/>
        </w:trPr>
        <w:tc>
          <w:tcPr>
            <w:tcW w:w="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Times New Roman" w:eastAsia="方正仿宋简体" w:hAnsi="Times New Roman" w:hint="eastAsia"/>
                <w:color w:val="000000"/>
                <w:kern w:val="0"/>
                <w:sz w:val="20"/>
                <w:szCs w:val="20"/>
              </w:rPr>
            </w:pPr>
            <w:r>
              <w:rPr>
                <w:rFonts w:ascii="Times New Roman" w:eastAsia="方正仿宋简体" w:hAnsi="Times New Roman" w:hint="eastAsia"/>
                <w:color w:val="000000"/>
                <w:kern w:val="0"/>
                <w:sz w:val="20"/>
                <w:szCs w:val="20"/>
              </w:rPr>
              <w:t>2</w:t>
            </w:r>
          </w:p>
        </w:tc>
        <w:tc>
          <w:tcPr>
            <w:tcW w:w="615" w:type="dxa"/>
            <w:tcBorders>
              <w:top w:val="single" w:sz="4" w:space="0" w:color="auto"/>
              <w:left w:val="single" w:sz="4" w:space="0" w:color="auto"/>
              <w:bottom w:val="single" w:sz="4" w:space="0" w:color="auto"/>
              <w:right w:val="single" w:sz="4" w:space="0" w:color="auto"/>
            </w:tcBorders>
            <w:vAlign w:val="center"/>
          </w:tcPr>
          <w:p w:rsidR="00C20763" w:rsidRDefault="00C20763" w:rsidP="00521C83">
            <w:pPr>
              <w:widowControl/>
              <w:spacing w:line="280" w:lineRule="exact"/>
              <w:jc w:val="center"/>
              <w:rPr>
                <w:rFonts w:ascii="方正仿宋简体" w:eastAsia="方正仿宋简体" w:hAnsi="Times New Roman" w:hint="eastAsia"/>
                <w:color w:val="000000"/>
                <w:kern w:val="0"/>
                <w:sz w:val="20"/>
                <w:szCs w:val="20"/>
              </w:rPr>
            </w:pPr>
            <w:r>
              <w:rPr>
                <w:rFonts w:ascii="方正仿宋简体" w:eastAsia="方正仿宋简体" w:hAnsi="Times New Roman" w:hint="eastAsia"/>
                <w:color w:val="000000"/>
                <w:kern w:val="0"/>
                <w:sz w:val="20"/>
                <w:szCs w:val="20"/>
              </w:rPr>
              <w:t>农业农村厅</w:t>
            </w:r>
          </w:p>
        </w:tc>
        <w:tc>
          <w:tcPr>
            <w:tcW w:w="720" w:type="dxa"/>
            <w:tcBorders>
              <w:top w:val="single" w:sz="4" w:space="0" w:color="auto"/>
              <w:left w:val="single" w:sz="4" w:space="0" w:color="auto"/>
              <w:bottom w:val="single" w:sz="4" w:space="0" w:color="auto"/>
              <w:right w:val="single" w:sz="4" w:space="0" w:color="auto"/>
            </w:tcBorders>
            <w:vAlign w:val="center"/>
          </w:tcPr>
          <w:p w:rsidR="00C20763" w:rsidRDefault="00C20763" w:rsidP="00521C83">
            <w:pPr>
              <w:widowControl/>
              <w:spacing w:line="280" w:lineRule="exact"/>
              <w:jc w:val="center"/>
              <w:rPr>
                <w:rFonts w:ascii="方正仿宋简体" w:eastAsia="方正仿宋简体" w:hAnsi="Times New Roman" w:hint="eastAsia"/>
                <w:color w:val="000000"/>
                <w:kern w:val="0"/>
                <w:sz w:val="20"/>
                <w:szCs w:val="20"/>
              </w:rPr>
            </w:pPr>
            <w:r>
              <w:rPr>
                <w:rFonts w:ascii="方正仿宋简体" w:eastAsia="方正仿宋简体" w:hAnsi="Times New Roman" w:hint="eastAsia"/>
                <w:color w:val="000000"/>
                <w:kern w:val="0"/>
                <w:sz w:val="20"/>
                <w:szCs w:val="20"/>
              </w:rPr>
              <w:t>市农业农村局</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color w:val="000000"/>
                <w:kern w:val="0"/>
                <w:sz w:val="20"/>
                <w:szCs w:val="20"/>
              </w:rPr>
            </w:pPr>
            <w:r>
              <w:rPr>
                <w:rFonts w:ascii="方正仿宋简体" w:eastAsia="方正仿宋简体" w:hAnsi="Times New Roman" w:hint="eastAsia"/>
                <w:color w:val="000000"/>
                <w:kern w:val="0"/>
                <w:sz w:val="20"/>
                <w:szCs w:val="20"/>
              </w:rPr>
              <w:t>县农业农村局</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hint="eastAsia"/>
                <w:color w:val="000000"/>
                <w:kern w:val="0"/>
                <w:sz w:val="20"/>
                <w:szCs w:val="20"/>
              </w:rPr>
            </w:pPr>
            <w:r>
              <w:rPr>
                <w:rFonts w:ascii="方正仿宋简体" w:eastAsia="方正仿宋简体" w:hAnsi="Times New Roman" w:hint="eastAsia"/>
                <w:color w:val="000000"/>
                <w:kern w:val="0"/>
                <w:sz w:val="20"/>
                <w:szCs w:val="20"/>
              </w:rPr>
              <w:t>县行政</w:t>
            </w:r>
            <w:proofErr w:type="gramStart"/>
            <w:r>
              <w:rPr>
                <w:rFonts w:ascii="方正仿宋简体" w:eastAsia="方正仿宋简体" w:hAnsi="Times New Roman" w:hint="eastAsia"/>
                <w:color w:val="000000"/>
                <w:kern w:val="0"/>
                <w:sz w:val="20"/>
                <w:szCs w:val="20"/>
              </w:rPr>
              <w:t>审批局</w:t>
            </w:r>
            <w:proofErr w:type="gramEnd"/>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color w:val="000000"/>
                <w:kern w:val="0"/>
                <w:sz w:val="20"/>
                <w:szCs w:val="20"/>
              </w:rPr>
            </w:pPr>
            <w:r>
              <w:rPr>
                <w:rFonts w:ascii="方正仿宋简体" w:eastAsia="方正仿宋简体" w:hAnsi="Times New Roman" w:hint="eastAsia"/>
                <w:color w:val="000000"/>
                <w:kern w:val="0"/>
                <w:sz w:val="20"/>
                <w:szCs w:val="20"/>
              </w:rPr>
              <w:t>水下工程作业渔业资源补救措施审批</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color w:val="000000"/>
                <w:kern w:val="0"/>
                <w:sz w:val="20"/>
                <w:szCs w:val="20"/>
              </w:rPr>
            </w:pPr>
            <w:r>
              <w:rPr>
                <w:rFonts w:ascii="方正仿宋简体" w:eastAsia="方正仿宋简体" w:hAnsi="Times New Roman" w:hint="eastAsia"/>
                <w:color w:val="000000"/>
                <w:kern w:val="0"/>
                <w:sz w:val="20"/>
                <w:szCs w:val="20"/>
              </w:rPr>
              <w:t>批复</w:t>
            </w:r>
          </w:p>
        </w:tc>
        <w:tc>
          <w:tcPr>
            <w:tcW w:w="11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color w:val="000000"/>
                <w:kern w:val="0"/>
                <w:sz w:val="20"/>
                <w:szCs w:val="20"/>
              </w:rPr>
            </w:pPr>
            <w:r>
              <w:rPr>
                <w:rFonts w:ascii="方正仿宋简体" w:eastAsia="方正仿宋简体" w:hAnsi="Times New Roman" w:hint="eastAsia"/>
                <w:color w:val="000000"/>
                <w:kern w:val="0"/>
                <w:sz w:val="20"/>
                <w:szCs w:val="20"/>
              </w:rPr>
              <w:t>《四川省&lt;中华人民共和国渔业法&gt;实施办法》</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r>
              <w:rPr>
                <w:rFonts w:ascii="方正仿宋简体" w:eastAsia="方正仿宋简体" w:hAnsi="Times New Roman" w:hint="eastAsia"/>
                <w:kern w:val="0"/>
                <w:sz w:val="20"/>
                <w:szCs w:val="20"/>
              </w:rPr>
              <w:t>县级以上地方农业农村部门</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p>
        </w:tc>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p>
        </w:tc>
        <w:tc>
          <w:tcPr>
            <w:tcW w:w="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r>
              <w:rPr>
                <w:rFonts w:ascii="方正仿宋简体" w:eastAsia="方正仿宋简体" w:hAnsi="Times New Roman" w:hint="eastAsia"/>
                <w:kern w:val="0"/>
                <w:sz w:val="20"/>
                <w:szCs w:val="20"/>
              </w:rPr>
              <w:t>√</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r>
              <w:rPr>
                <w:rFonts w:ascii="方正仿宋简体" w:eastAsia="方正仿宋简体" w:hAnsi="Times New Roman" w:hint="eastAsia"/>
                <w:kern w:val="0"/>
                <w:sz w:val="20"/>
                <w:szCs w:val="20"/>
              </w:rPr>
              <w:t>承诺办理时限由9个工作日（不含制证、颁布送达时间）减少为7个工作日，转外办理时限由20个工作日减少为15个工作日。</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r>
              <w:rPr>
                <w:rFonts w:ascii="方正仿宋简体" w:eastAsia="方正仿宋简体" w:hAnsi="Times New Roman" w:hint="eastAsia"/>
                <w:kern w:val="0"/>
                <w:sz w:val="20"/>
                <w:szCs w:val="20"/>
              </w:rPr>
              <w:t>1．由渔业主管部门对取得批复的行政相对人加强监管，督促按时、按审批要求足额落实渔业资源补救措施。2．及时向社会公开许可的相关信息，加强社会监督。</w:t>
            </w:r>
          </w:p>
        </w:tc>
      </w:tr>
      <w:tr w:rsidR="00C20763" w:rsidTr="00521C83">
        <w:trPr>
          <w:trHeight w:val="1015"/>
          <w:jc w:val="center"/>
        </w:trPr>
        <w:tc>
          <w:tcPr>
            <w:tcW w:w="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Times New Roman" w:eastAsia="方正仿宋简体" w:hAnsi="Times New Roman" w:hint="eastAsia"/>
                <w:color w:val="000000"/>
                <w:kern w:val="0"/>
                <w:sz w:val="20"/>
                <w:szCs w:val="20"/>
              </w:rPr>
            </w:pPr>
            <w:r>
              <w:rPr>
                <w:rFonts w:ascii="Times New Roman" w:eastAsia="方正仿宋简体" w:hAnsi="Times New Roman" w:hint="eastAsia"/>
                <w:color w:val="000000"/>
                <w:kern w:val="0"/>
                <w:sz w:val="20"/>
                <w:szCs w:val="20"/>
              </w:rPr>
              <w:t>3</w:t>
            </w:r>
          </w:p>
        </w:tc>
        <w:tc>
          <w:tcPr>
            <w:tcW w:w="615" w:type="dxa"/>
            <w:tcBorders>
              <w:top w:val="single" w:sz="4" w:space="0" w:color="auto"/>
              <w:left w:val="single" w:sz="4" w:space="0" w:color="auto"/>
              <w:bottom w:val="single" w:sz="4" w:space="0" w:color="auto"/>
              <w:right w:val="single" w:sz="4" w:space="0" w:color="auto"/>
            </w:tcBorders>
            <w:vAlign w:val="center"/>
          </w:tcPr>
          <w:p w:rsidR="00C20763" w:rsidRDefault="00C20763" w:rsidP="00521C83">
            <w:pPr>
              <w:widowControl/>
              <w:spacing w:line="280" w:lineRule="exact"/>
              <w:jc w:val="center"/>
              <w:rPr>
                <w:rFonts w:ascii="方正仿宋简体" w:eastAsia="方正仿宋简体" w:hAnsi="Times New Roman" w:hint="eastAsia"/>
                <w:color w:val="000000"/>
                <w:kern w:val="0"/>
                <w:sz w:val="20"/>
                <w:szCs w:val="20"/>
              </w:rPr>
            </w:pPr>
            <w:r>
              <w:rPr>
                <w:rFonts w:ascii="方正仿宋简体" w:eastAsia="方正仿宋简体" w:hAnsi="Times New Roman" w:hint="eastAsia"/>
                <w:color w:val="000000"/>
                <w:kern w:val="0"/>
                <w:sz w:val="20"/>
                <w:szCs w:val="20"/>
              </w:rPr>
              <w:t>水利厅</w:t>
            </w:r>
          </w:p>
        </w:tc>
        <w:tc>
          <w:tcPr>
            <w:tcW w:w="720" w:type="dxa"/>
            <w:tcBorders>
              <w:top w:val="single" w:sz="4" w:space="0" w:color="auto"/>
              <w:left w:val="single" w:sz="4" w:space="0" w:color="auto"/>
              <w:bottom w:val="single" w:sz="4" w:space="0" w:color="auto"/>
              <w:right w:val="single" w:sz="4" w:space="0" w:color="auto"/>
            </w:tcBorders>
            <w:vAlign w:val="center"/>
          </w:tcPr>
          <w:p w:rsidR="00C20763" w:rsidRDefault="00C20763" w:rsidP="00521C83">
            <w:pPr>
              <w:widowControl/>
              <w:spacing w:line="280" w:lineRule="exact"/>
              <w:jc w:val="center"/>
              <w:rPr>
                <w:rFonts w:ascii="方正仿宋简体" w:eastAsia="方正仿宋简体" w:hAnsi="Times New Roman" w:hint="eastAsia"/>
                <w:color w:val="000000"/>
                <w:kern w:val="0"/>
                <w:sz w:val="20"/>
                <w:szCs w:val="20"/>
              </w:rPr>
            </w:pPr>
            <w:r>
              <w:rPr>
                <w:rFonts w:ascii="方正仿宋简体" w:eastAsia="方正仿宋简体" w:hAnsi="Times New Roman" w:hint="eastAsia"/>
                <w:color w:val="000000"/>
                <w:kern w:val="0"/>
                <w:sz w:val="20"/>
                <w:szCs w:val="20"/>
              </w:rPr>
              <w:t>市水利局</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color w:val="000000"/>
                <w:kern w:val="0"/>
                <w:sz w:val="20"/>
                <w:szCs w:val="20"/>
              </w:rPr>
            </w:pPr>
            <w:r>
              <w:rPr>
                <w:rFonts w:ascii="方正仿宋简体" w:eastAsia="方正仿宋简体" w:hAnsi="Times New Roman" w:hint="eastAsia"/>
                <w:color w:val="000000"/>
                <w:kern w:val="0"/>
                <w:sz w:val="20"/>
                <w:szCs w:val="20"/>
              </w:rPr>
              <w:t>县水利局</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hint="eastAsia"/>
                <w:color w:val="000000"/>
                <w:kern w:val="0"/>
                <w:sz w:val="20"/>
                <w:szCs w:val="20"/>
              </w:rPr>
            </w:pPr>
            <w:r>
              <w:rPr>
                <w:rFonts w:ascii="方正仿宋简体" w:eastAsia="方正仿宋简体" w:hAnsi="Times New Roman" w:hint="eastAsia"/>
                <w:color w:val="000000"/>
                <w:kern w:val="0"/>
                <w:sz w:val="20"/>
                <w:szCs w:val="20"/>
              </w:rPr>
              <w:t>县行政</w:t>
            </w:r>
            <w:proofErr w:type="gramStart"/>
            <w:r>
              <w:rPr>
                <w:rFonts w:ascii="方正仿宋简体" w:eastAsia="方正仿宋简体" w:hAnsi="Times New Roman" w:hint="eastAsia"/>
                <w:color w:val="000000"/>
                <w:kern w:val="0"/>
                <w:sz w:val="20"/>
                <w:szCs w:val="20"/>
              </w:rPr>
              <w:t>审批局</w:t>
            </w:r>
            <w:proofErr w:type="gramEnd"/>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color w:val="000000"/>
                <w:kern w:val="0"/>
                <w:sz w:val="20"/>
                <w:szCs w:val="20"/>
              </w:rPr>
            </w:pPr>
            <w:r>
              <w:rPr>
                <w:rFonts w:ascii="方正仿宋简体" w:eastAsia="方正仿宋简体" w:hAnsi="Times New Roman" w:hint="eastAsia"/>
                <w:color w:val="000000"/>
                <w:kern w:val="0"/>
                <w:sz w:val="20"/>
                <w:szCs w:val="20"/>
              </w:rPr>
              <w:t>利用水利工程开展经营活动审批</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hint="eastAsia"/>
                <w:color w:val="000000"/>
                <w:kern w:val="0"/>
                <w:sz w:val="20"/>
                <w:szCs w:val="20"/>
              </w:rPr>
            </w:pPr>
            <w:r>
              <w:rPr>
                <w:rFonts w:ascii="方正仿宋简体" w:eastAsia="方正仿宋简体" w:hAnsi="Times New Roman" w:hint="eastAsia"/>
                <w:color w:val="000000"/>
                <w:kern w:val="0"/>
                <w:sz w:val="20"/>
                <w:szCs w:val="20"/>
              </w:rPr>
              <w:t>批复</w:t>
            </w:r>
          </w:p>
        </w:tc>
        <w:tc>
          <w:tcPr>
            <w:tcW w:w="11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color w:val="000000"/>
                <w:kern w:val="0"/>
                <w:sz w:val="20"/>
                <w:szCs w:val="20"/>
              </w:rPr>
            </w:pPr>
            <w:r>
              <w:rPr>
                <w:rFonts w:ascii="方正仿宋简体" w:eastAsia="方正仿宋简体" w:hAnsi="Times New Roman" w:hint="eastAsia"/>
                <w:color w:val="000000"/>
                <w:kern w:val="0"/>
                <w:sz w:val="20"/>
                <w:szCs w:val="20"/>
              </w:rPr>
              <w:t>《四川省水利工程管理条例》</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r>
              <w:rPr>
                <w:rFonts w:ascii="方正仿宋简体" w:eastAsia="方正仿宋简体" w:hAnsi="Times New Roman" w:hint="eastAsia"/>
                <w:kern w:val="0"/>
                <w:sz w:val="20"/>
                <w:szCs w:val="20"/>
              </w:rPr>
              <w:t>水利厅；市、县级水利部门</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p>
        </w:tc>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p>
        </w:tc>
        <w:tc>
          <w:tcPr>
            <w:tcW w:w="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r>
              <w:rPr>
                <w:rFonts w:ascii="方正仿宋简体" w:eastAsia="方正仿宋简体" w:hAnsi="Times New Roman" w:hint="eastAsia"/>
                <w:kern w:val="0"/>
                <w:sz w:val="20"/>
                <w:szCs w:val="20"/>
              </w:rPr>
              <w:t>√</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r>
              <w:rPr>
                <w:rFonts w:ascii="方正仿宋简体" w:eastAsia="方正仿宋简体" w:hAnsi="Times New Roman" w:hint="eastAsia"/>
                <w:kern w:val="0"/>
                <w:sz w:val="20"/>
                <w:szCs w:val="20"/>
              </w:rPr>
              <w:t>1．对同一申请人上一轮履约好、无违法违规行为的，再次申请利用同一水利工程开展同种类同规模经营活动，简化办理程序。</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r>
              <w:rPr>
                <w:rFonts w:ascii="方正仿宋简体" w:eastAsia="方正仿宋简体" w:hAnsi="Times New Roman" w:hint="eastAsia"/>
                <w:kern w:val="0"/>
                <w:sz w:val="20"/>
                <w:szCs w:val="20"/>
              </w:rPr>
              <w:t>1．加强监督管理，根据相关管理规定，发现问题依法严肃查处。2．充分发挥行业自律作用。</w:t>
            </w:r>
          </w:p>
        </w:tc>
      </w:tr>
      <w:tr w:rsidR="00C20763" w:rsidTr="00521C83">
        <w:trPr>
          <w:trHeight w:val="2035"/>
          <w:jc w:val="center"/>
        </w:trPr>
        <w:tc>
          <w:tcPr>
            <w:tcW w:w="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Times New Roman" w:eastAsia="方正仿宋简体" w:hAnsi="Times New Roman" w:hint="eastAsia"/>
                <w:kern w:val="0"/>
                <w:sz w:val="20"/>
                <w:szCs w:val="20"/>
              </w:rPr>
            </w:pPr>
            <w:r>
              <w:rPr>
                <w:rFonts w:ascii="Times New Roman" w:eastAsia="方正仿宋简体" w:hAnsi="Times New Roman" w:hint="eastAsia"/>
                <w:kern w:val="0"/>
                <w:sz w:val="20"/>
                <w:szCs w:val="20"/>
              </w:rPr>
              <w:t>4</w:t>
            </w:r>
          </w:p>
        </w:tc>
        <w:tc>
          <w:tcPr>
            <w:tcW w:w="615" w:type="dxa"/>
            <w:tcBorders>
              <w:top w:val="single" w:sz="4" w:space="0" w:color="auto"/>
              <w:left w:val="single" w:sz="4" w:space="0" w:color="auto"/>
              <w:bottom w:val="single" w:sz="4" w:space="0" w:color="auto"/>
              <w:right w:val="single" w:sz="4" w:space="0" w:color="auto"/>
            </w:tcBorders>
            <w:vAlign w:val="center"/>
          </w:tcPr>
          <w:p w:rsidR="00C20763" w:rsidRDefault="00C20763" w:rsidP="00521C83">
            <w:pPr>
              <w:widowControl/>
              <w:spacing w:line="280" w:lineRule="exact"/>
              <w:jc w:val="center"/>
              <w:rPr>
                <w:rFonts w:ascii="方正仿宋简体" w:eastAsia="方正仿宋简体" w:hAnsi="Times New Roman" w:hint="eastAsia"/>
                <w:kern w:val="0"/>
                <w:sz w:val="20"/>
                <w:szCs w:val="20"/>
              </w:rPr>
            </w:pPr>
            <w:r>
              <w:rPr>
                <w:rFonts w:ascii="方正仿宋简体" w:eastAsia="方正仿宋简体" w:hAnsi="Times New Roman" w:hint="eastAsia"/>
                <w:kern w:val="0"/>
                <w:sz w:val="20"/>
                <w:szCs w:val="20"/>
              </w:rPr>
              <w:t>省林草局</w:t>
            </w:r>
          </w:p>
        </w:tc>
        <w:tc>
          <w:tcPr>
            <w:tcW w:w="720" w:type="dxa"/>
            <w:tcBorders>
              <w:top w:val="single" w:sz="4" w:space="0" w:color="auto"/>
              <w:left w:val="single" w:sz="4" w:space="0" w:color="auto"/>
              <w:bottom w:val="single" w:sz="4" w:space="0" w:color="auto"/>
              <w:right w:val="single" w:sz="4" w:space="0" w:color="auto"/>
            </w:tcBorders>
            <w:vAlign w:val="center"/>
          </w:tcPr>
          <w:p w:rsidR="00C20763" w:rsidRDefault="00C20763" w:rsidP="00521C83">
            <w:pPr>
              <w:widowControl/>
              <w:spacing w:line="280" w:lineRule="exact"/>
              <w:jc w:val="center"/>
              <w:rPr>
                <w:rFonts w:ascii="方正仿宋简体" w:eastAsia="方正仿宋简体" w:hAnsi="Times New Roman" w:hint="eastAsia"/>
                <w:kern w:val="0"/>
                <w:sz w:val="20"/>
                <w:szCs w:val="20"/>
              </w:rPr>
            </w:pPr>
            <w:r>
              <w:rPr>
                <w:rFonts w:ascii="方正仿宋简体" w:eastAsia="方正仿宋简体" w:hAnsi="Times New Roman" w:hint="eastAsia"/>
                <w:kern w:val="0"/>
                <w:sz w:val="20"/>
                <w:szCs w:val="20"/>
              </w:rPr>
              <w:t>市自然资源规划局（县林业局）</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hint="eastAsia"/>
                <w:kern w:val="0"/>
                <w:sz w:val="20"/>
                <w:szCs w:val="20"/>
              </w:rPr>
            </w:pPr>
            <w:r>
              <w:rPr>
                <w:rFonts w:ascii="方正仿宋简体" w:eastAsia="方正仿宋简体" w:hAnsi="Times New Roman" w:hint="eastAsia"/>
                <w:kern w:val="0"/>
                <w:sz w:val="20"/>
                <w:szCs w:val="20"/>
              </w:rPr>
              <w:t>县自然资源规划局（县林业局）</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hint="eastAsia"/>
                <w:kern w:val="0"/>
                <w:sz w:val="20"/>
                <w:szCs w:val="20"/>
              </w:rPr>
            </w:pPr>
            <w:r>
              <w:rPr>
                <w:rFonts w:ascii="方正仿宋简体" w:eastAsia="方正仿宋简体" w:hAnsi="Times New Roman" w:hint="eastAsia"/>
                <w:kern w:val="0"/>
                <w:sz w:val="20"/>
                <w:szCs w:val="20"/>
              </w:rPr>
              <w:t>县自然资源规划局（县林业局</w:t>
            </w: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r>
              <w:rPr>
                <w:rFonts w:ascii="方正仿宋简体" w:eastAsia="方正仿宋简体" w:hAnsi="Times New Roman" w:hint="eastAsia"/>
                <w:kern w:val="0"/>
                <w:sz w:val="20"/>
                <w:szCs w:val="20"/>
              </w:rPr>
              <w:t>非重点保护（“三有”）陆生野生动物人工繁育许可证核发</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r>
              <w:rPr>
                <w:rFonts w:ascii="方正仿宋简体" w:eastAsia="方正仿宋简体" w:hAnsi="Times New Roman" w:hint="eastAsia"/>
                <w:kern w:val="0"/>
                <w:sz w:val="20"/>
                <w:szCs w:val="20"/>
              </w:rPr>
              <w:t>非重点保护（“三有”）陆生野生动物人工繁育许可证</w:t>
            </w:r>
          </w:p>
        </w:tc>
        <w:tc>
          <w:tcPr>
            <w:tcW w:w="11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r>
              <w:rPr>
                <w:rFonts w:ascii="方正仿宋简体" w:eastAsia="方正仿宋简体" w:hAnsi="Times New Roman" w:hint="eastAsia"/>
                <w:kern w:val="0"/>
                <w:sz w:val="20"/>
                <w:szCs w:val="20"/>
              </w:rPr>
              <w:t>四川省《中华人民共和国野生动物保护法》实施办法</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r>
              <w:rPr>
                <w:rFonts w:ascii="方正仿宋简体" w:eastAsia="方正仿宋简体" w:hAnsi="Times New Roman" w:hint="eastAsia"/>
                <w:kern w:val="0"/>
                <w:sz w:val="20"/>
                <w:szCs w:val="20"/>
              </w:rPr>
              <w:t>市、县级林草部门</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p>
        </w:tc>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p>
        </w:tc>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p>
        </w:tc>
        <w:tc>
          <w:tcPr>
            <w:tcW w:w="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r>
              <w:rPr>
                <w:rFonts w:ascii="方正仿宋简体" w:eastAsia="方正仿宋简体" w:hAnsi="Times New Roman" w:hint="eastAsia"/>
                <w:kern w:val="0"/>
                <w:sz w:val="20"/>
                <w:szCs w:val="20"/>
              </w:rPr>
              <w:t>√</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r>
              <w:rPr>
                <w:rFonts w:ascii="方正仿宋简体" w:eastAsia="方正仿宋简体" w:hAnsi="Times New Roman" w:hint="eastAsia"/>
                <w:kern w:val="0"/>
                <w:sz w:val="20"/>
                <w:szCs w:val="20"/>
              </w:rPr>
              <w:t>1．对申请增加繁育种类的不再要求申请人提供原人工繁育许可证和相关批准文件等材料。2．进一步优化审批流程，规范专家评审。</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280" w:lineRule="exact"/>
              <w:jc w:val="center"/>
              <w:rPr>
                <w:rFonts w:ascii="方正仿宋简体" w:eastAsia="方正仿宋简体" w:hAnsi="Times New Roman"/>
                <w:kern w:val="0"/>
                <w:sz w:val="20"/>
                <w:szCs w:val="20"/>
              </w:rPr>
            </w:pPr>
            <w:r>
              <w:rPr>
                <w:rFonts w:ascii="方正仿宋简体" w:eastAsia="方正仿宋简体" w:hAnsi="Times New Roman" w:hint="eastAsia"/>
                <w:kern w:val="0"/>
                <w:sz w:val="20"/>
                <w:szCs w:val="20"/>
              </w:rPr>
              <w:t>1．严格落实行业标准和规范要求，针对不同物种采取差别化、精细化管理方式。2．加强信用监管，对失信主体开展联合惩戒。3．组织开展行业培训。4．发挥行业协会自律作用。</w:t>
            </w:r>
          </w:p>
        </w:tc>
      </w:tr>
      <w:tr w:rsidR="00C20763" w:rsidTr="00521C83">
        <w:trPr>
          <w:trHeight w:val="215"/>
          <w:jc w:val="center"/>
        </w:trPr>
        <w:tc>
          <w:tcPr>
            <w:tcW w:w="3508" w:type="dxa"/>
            <w:gridSpan w:val="5"/>
            <w:tcBorders>
              <w:top w:val="single" w:sz="4" w:space="0" w:color="auto"/>
              <w:left w:val="single" w:sz="4" w:space="0" w:color="auto"/>
              <w:bottom w:val="single" w:sz="4" w:space="0" w:color="auto"/>
              <w:right w:val="single" w:sz="4" w:space="0" w:color="auto"/>
            </w:tcBorders>
            <w:vAlign w:val="center"/>
          </w:tcPr>
          <w:p w:rsidR="00C20763" w:rsidRDefault="00C20763" w:rsidP="00521C83">
            <w:pPr>
              <w:widowControl/>
              <w:spacing w:line="320" w:lineRule="exact"/>
              <w:jc w:val="center"/>
              <w:rPr>
                <w:rFonts w:ascii="方正仿宋简体" w:eastAsia="方正仿宋简体" w:hAnsi="Times New Roman" w:hint="eastAsia"/>
                <w:b/>
                <w:kern w:val="0"/>
                <w:szCs w:val="21"/>
              </w:rPr>
            </w:pPr>
            <w:r>
              <w:rPr>
                <w:rFonts w:ascii="方正黑体简体" w:eastAsia="方正黑体简体" w:hAnsi="Times New Roman" w:hint="eastAsia"/>
                <w:kern w:val="0"/>
                <w:szCs w:val="21"/>
              </w:rPr>
              <w:t>备 注</w:t>
            </w:r>
          </w:p>
        </w:tc>
        <w:tc>
          <w:tcPr>
            <w:tcW w:w="13035"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0763" w:rsidRDefault="00C20763" w:rsidP="00521C83">
            <w:pPr>
              <w:widowControl/>
              <w:spacing w:line="320" w:lineRule="exact"/>
              <w:rPr>
                <w:rFonts w:ascii="方正仿宋简体" w:eastAsia="方正仿宋简体" w:hAnsi="Times New Roman"/>
                <w:b/>
                <w:kern w:val="0"/>
                <w:szCs w:val="21"/>
              </w:rPr>
            </w:pPr>
            <w:r>
              <w:rPr>
                <w:rFonts w:ascii="方正仿宋简体" w:eastAsia="方正仿宋简体" w:hAnsi="Times New Roman" w:hint="eastAsia"/>
                <w:b/>
                <w:kern w:val="0"/>
                <w:szCs w:val="21"/>
              </w:rPr>
              <w:t>本表</w:t>
            </w:r>
            <w:r>
              <w:rPr>
                <w:rFonts w:ascii="方正仿宋简体" w:eastAsia="方正仿宋简体" w:hAnsi="Times New Roman"/>
                <w:b/>
                <w:kern w:val="0"/>
                <w:szCs w:val="21"/>
              </w:rPr>
              <w:t>不包含</w:t>
            </w:r>
            <w:r>
              <w:rPr>
                <w:rFonts w:ascii="方正仿宋简体" w:eastAsia="方正仿宋简体" w:hAnsi="Times New Roman" w:hint="eastAsia"/>
                <w:b/>
                <w:kern w:val="0"/>
                <w:szCs w:val="21"/>
              </w:rPr>
              <w:t>市</w:t>
            </w:r>
            <w:r>
              <w:rPr>
                <w:rFonts w:ascii="方正仿宋简体" w:eastAsia="方正仿宋简体" w:hAnsi="Times New Roman"/>
                <w:b/>
                <w:kern w:val="0"/>
                <w:szCs w:val="21"/>
              </w:rPr>
              <w:t>级及以上审批层级</w:t>
            </w:r>
            <w:r>
              <w:rPr>
                <w:rFonts w:ascii="方正仿宋简体" w:eastAsia="方正仿宋简体" w:hAnsi="Times New Roman" w:hint="eastAsia"/>
                <w:b/>
                <w:kern w:val="0"/>
                <w:szCs w:val="21"/>
              </w:rPr>
              <w:t>改革</w:t>
            </w:r>
            <w:r>
              <w:rPr>
                <w:rFonts w:ascii="方正仿宋简体" w:eastAsia="方正仿宋简体" w:hAnsi="Times New Roman"/>
                <w:b/>
                <w:kern w:val="0"/>
                <w:szCs w:val="21"/>
              </w:rPr>
              <w:t>事项</w:t>
            </w:r>
            <w:r>
              <w:rPr>
                <w:rFonts w:ascii="方正仿宋简体" w:eastAsia="方正仿宋简体" w:hAnsi="Times New Roman" w:hint="eastAsia"/>
                <w:b/>
                <w:kern w:val="0"/>
                <w:szCs w:val="21"/>
              </w:rPr>
              <w:t>。</w:t>
            </w:r>
          </w:p>
        </w:tc>
      </w:tr>
    </w:tbl>
    <w:p w:rsidR="007B530F" w:rsidRPr="00C20763" w:rsidRDefault="00190338">
      <w:bookmarkStart w:id="0" w:name="_GoBack"/>
      <w:bookmarkEnd w:id="0"/>
    </w:p>
    <w:sectPr w:rsidR="007B530F" w:rsidRPr="00C20763">
      <w:footerReference w:type="default" r:id="rId7"/>
      <w:pgSz w:w="16838" w:h="11906" w:orient="landscape"/>
      <w:pgMar w:top="680" w:right="283" w:bottom="680" w:left="283"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338" w:rsidRDefault="00190338" w:rsidP="00C20763">
      <w:r>
        <w:separator/>
      </w:r>
    </w:p>
  </w:endnote>
  <w:endnote w:type="continuationSeparator" w:id="0">
    <w:p w:rsidR="00190338" w:rsidRDefault="00190338" w:rsidP="00C2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altName w:val="Arial Unicode MS"/>
    <w:charset w:val="86"/>
    <w:family w:val="auto"/>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方正楷体简体">
    <w:altName w:val="Arial Unicode MS"/>
    <w:charset w:val="86"/>
    <w:family w:val="script"/>
    <w:pitch w:val="default"/>
    <w:sig w:usb0="00000000" w:usb1="080E0000" w:usb2="00000000" w:usb3="00000000" w:csb0="00040000" w:csb1="00000000"/>
  </w:font>
  <w:font w:name="方正仿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0763">
    <w:pPr>
      <w:tabs>
        <w:tab w:val="center" w:pos="4153"/>
        <w:tab w:val="right" w:pos="8306"/>
      </w:tabs>
      <w:snapToGrid w:val="0"/>
      <w:jc w:val="center"/>
      <w:rPr>
        <w:rFonts w:ascii="Times New Roman" w:eastAsia="方正仿宋简体" w:hAnsi="Times New Roman"/>
        <w:kern w:val="0"/>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7211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190338">
                          <w:pPr>
                            <w:pStyle w:val="a5"/>
                          </w:pPr>
                          <w:r>
                            <w:t xml:space="preserve">— </w:t>
                          </w:r>
                          <w:r>
                            <w:fldChar w:fldCharType="begin"/>
                          </w:r>
                          <w:r>
                            <w:instrText xml:space="preserve"> PAGE  \* MERGEFORMAT </w:instrText>
                          </w:r>
                          <w:r>
                            <w:fldChar w:fldCharType="separate"/>
                          </w:r>
                          <w:r w:rsidR="00C20763">
                            <w:rPr>
                              <w:noProof/>
                            </w:rPr>
                            <w:t>1</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1.9pt;margin-top:0;width:29.3pt;height:1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" filled="f" stroked="f">
              <v:textbox style="mso-fit-shape-to-text:t" inset="0,0,0,0">
                <w:txbxContent>
                  <w:p w:rsidR="00000000" w:rsidRDefault="00190338">
                    <w:pPr>
                      <w:pStyle w:val="a5"/>
                    </w:pPr>
                    <w:r>
                      <w:t xml:space="preserve">— </w:t>
                    </w:r>
                    <w:r>
                      <w:fldChar w:fldCharType="begin"/>
                    </w:r>
                    <w:r>
                      <w:instrText xml:space="preserve"> PAGE  \* MERGEFORMAT </w:instrText>
                    </w:r>
                    <w:r>
                      <w:fldChar w:fldCharType="separate"/>
                    </w:r>
                    <w:r w:rsidR="00C20763">
                      <w:rPr>
                        <w:noProof/>
                      </w:rPr>
                      <w:t>1</w:t>
                    </w:r>
                    <w:r>
                      <w:fldChar w:fldCharType="end"/>
                    </w:r>
                    <w:r>
                      <w:t xml:space="preserve"> —</w:t>
                    </w:r>
                  </w:p>
                </w:txbxContent>
              </v:textbox>
              <w10:wrap anchorx="margin"/>
            </v:shape>
          </w:pict>
        </mc:Fallback>
      </mc:AlternateContent>
    </w:r>
  </w:p>
  <w:p w:rsidR="00000000" w:rsidRDefault="00190338">
    <w:pPr>
      <w:tabs>
        <w:tab w:val="center" w:pos="4153"/>
        <w:tab w:val="right" w:pos="8306"/>
      </w:tabs>
      <w:snapToGrid w:val="0"/>
      <w:jc w:val="left"/>
      <w:rPr>
        <w:rFonts w:ascii="Times New Roman" w:eastAsia="方正仿宋简体" w:hAnsi="Times New Roman"/>
        <w:kern w:val="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338" w:rsidRDefault="00190338" w:rsidP="00C20763">
      <w:r>
        <w:separator/>
      </w:r>
    </w:p>
  </w:footnote>
  <w:footnote w:type="continuationSeparator" w:id="0">
    <w:p w:rsidR="00190338" w:rsidRDefault="00190338" w:rsidP="00C20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7E"/>
    <w:rsid w:val="00190338"/>
    <w:rsid w:val="00C20763"/>
    <w:rsid w:val="00C97566"/>
    <w:rsid w:val="00D2707E"/>
    <w:rsid w:val="00EB3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20763"/>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207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20763"/>
    <w:rPr>
      <w:sz w:val="18"/>
      <w:szCs w:val="18"/>
    </w:rPr>
  </w:style>
  <w:style w:type="paragraph" w:styleId="a5">
    <w:name w:val="footer"/>
    <w:basedOn w:val="a"/>
    <w:link w:val="Char0"/>
    <w:uiPriority w:val="99"/>
    <w:unhideWhenUsed/>
    <w:qFormat/>
    <w:rsid w:val="00C207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20763"/>
    <w:rPr>
      <w:sz w:val="18"/>
      <w:szCs w:val="18"/>
    </w:rPr>
  </w:style>
  <w:style w:type="paragraph" w:styleId="a0">
    <w:name w:val="Body Text"/>
    <w:basedOn w:val="a"/>
    <w:link w:val="Char1"/>
    <w:uiPriority w:val="99"/>
    <w:semiHidden/>
    <w:unhideWhenUsed/>
    <w:rsid w:val="00C20763"/>
    <w:pPr>
      <w:spacing w:after="120"/>
    </w:pPr>
  </w:style>
  <w:style w:type="character" w:customStyle="1" w:styleId="Char1">
    <w:name w:val="正文文本 Char"/>
    <w:basedOn w:val="a1"/>
    <w:link w:val="a0"/>
    <w:uiPriority w:val="99"/>
    <w:semiHidden/>
    <w:rsid w:val="00C20763"/>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20763"/>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207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20763"/>
    <w:rPr>
      <w:sz w:val="18"/>
      <w:szCs w:val="18"/>
    </w:rPr>
  </w:style>
  <w:style w:type="paragraph" w:styleId="a5">
    <w:name w:val="footer"/>
    <w:basedOn w:val="a"/>
    <w:link w:val="Char0"/>
    <w:uiPriority w:val="99"/>
    <w:unhideWhenUsed/>
    <w:qFormat/>
    <w:rsid w:val="00C207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20763"/>
    <w:rPr>
      <w:sz w:val="18"/>
      <w:szCs w:val="18"/>
    </w:rPr>
  </w:style>
  <w:style w:type="paragraph" w:styleId="a0">
    <w:name w:val="Body Text"/>
    <w:basedOn w:val="a"/>
    <w:link w:val="Char1"/>
    <w:uiPriority w:val="99"/>
    <w:semiHidden/>
    <w:unhideWhenUsed/>
    <w:rsid w:val="00C20763"/>
    <w:pPr>
      <w:spacing w:after="120"/>
    </w:pPr>
  </w:style>
  <w:style w:type="character" w:customStyle="1" w:styleId="Char1">
    <w:name w:val="正文文本 Char"/>
    <w:basedOn w:val="a1"/>
    <w:link w:val="a0"/>
    <w:uiPriority w:val="99"/>
    <w:semiHidden/>
    <w:rsid w:val="00C20763"/>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2022-10-19T09:08:00Z</dcterms:created>
  <dcterms:modified xsi:type="dcterms:W3CDTF">2022-10-19T09:08:00Z</dcterms:modified>
</cp:coreProperties>
</file>